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CE3F0" w14:textId="77777777" w:rsidR="00F451D6" w:rsidRDefault="00F451D6" w:rsidP="007430BF">
      <w:pPr>
        <w:spacing w:line="480" w:lineRule="auto"/>
      </w:pPr>
      <w:r>
        <w:t>Fig S1. Yearly aphid counts per pan trap over the duration of the “Aphid Tracker” network at University of Idaho (</w:t>
      </w:r>
      <w:r w:rsidRPr="008B77DD">
        <w:t>https://www.legumevirusproject.org/</w:t>
      </w:r>
      <w:r>
        <w:t>). The arrival of alate aphids on pan traps indicates relative pest pressure for the region, which 2014 and 2018 having significantly higher densities than any other years on record (Negative Binomial GLM for year effect on cumulative aphid counts weighted by # of sampling events,</w:t>
      </w:r>
      <w:r w:rsidRPr="00761B56">
        <w:rPr>
          <w:i/>
          <w:iCs/>
        </w:rPr>
        <w:t xml:space="preserve"> P</w:t>
      </w:r>
      <w:r>
        <w:t xml:space="preserve"> &lt; 0.001, </w:t>
      </w:r>
      <w:r w:rsidRPr="001D3171">
        <w:t xml:space="preserve">χ2 = </w:t>
      </w:r>
      <w:r>
        <w:t>59.735).</w:t>
      </w:r>
    </w:p>
    <w:p w14:paraId="0B411E4C" w14:textId="77777777" w:rsidR="00F451D6" w:rsidRDefault="00F451D6" w:rsidP="007430BF">
      <w:pPr>
        <w:spacing w:line="480" w:lineRule="auto"/>
      </w:pPr>
    </w:p>
    <w:p w14:paraId="39A91CB7" w14:textId="5C33EE3F" w:rsidR="006C6BBE" w:rsidRDefault="00F451D6" w:rsidP="007430BF">
      <w:pPr>
        <w:spacing w:after="160" w:line="480" w:lineRule="auto"/>
      </w:pPr>
      <w:r>
        <w:rPr>
          <w:noProof/>
        </w:rPr>
        <w:drawing>
          <wp:inline distT="0" distB="0" distL="0" distR="0" wp14:anchorId="4F47E045" wp14:editId="13739ACD">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76D49812" w14:textId="7A1FC2E4" w:rsidR="006C6BBE" w:rsidRDefault="006C6BBE" w:rsidP="007430BF">
      <w:pPr>
        <w:spacing w:line="480" w:lineRule="auto"/>
      </w:pPr>
      <w:r>
        <w:br w:type="page"/>
      </w:r>
    </w:p>
    <w:p w14:paraId="54DAD84F" w14:textId="5E22D6B8" w:rsidR="006C6BBE" w:rsidRDefault="006C6BBE" w:rsidP="007430BF">
      <w:pPr>
        <w:spacing w:line="480" w:lineRule="auto"/>
      </w:pPr>
      <w:r>
        <w:lastRenderedPageBreak/>
        <w:t>Fig S</w:t>
      </w:r>
      <w:r w:rsidR="00F451D6">
        <w:t>2</w:t>
      </w:r>
      <w:r>
        <w:t>. Example 20m transect from a pea field edge (Ryan Road site).</w:t>
      </w:r>
      <w:r w:rsidR="00F451D6">
        <w:t xml:space="preserve"> First, plant community composition </w:t>
      </w:r>
      <w:r w:rsidR="003B7C32">
        <w:t xml:space="preserve">was determined by identifying each plant to species. The coverage of each plant species over the transect was </w:t>
      </w:r>
      <w:r w:rsidR="00F451D6">
        <w:t>measured to the nearest cm. Aphid sweeps were completed after flags were removed from transects. Legume plant tissue w</w:t>
      </w:r>
      <w:r w:rsidR="003B7C32">
        <w:t>as</w:t>
      </w:r>
      <w:r w:rsidR="00F451D6">
        <w:t xml:space="preserve"> flash-chilled</w:t>
      </w:r>
      <w:r w:rsidR="003B7C32">
        <w:t xml:space="preserve"> in liquid nitrogen</w:t>
      </w:r>
      <w:r w:rsidR="00F451D6">
        <w:t xml:space="preserve"> and stored in a cooler.</w:t>
      </w:r>
    </w:p>
    <w:p w14:paraId="6AA92C95" w14:textId="77777777" w:rsidR="006C6BBE" w:rsidRDefault="006C6BBE" w:rsidP="007430BF">
      <w:pPr>
        <w:spacing w:line="480" w:lineRule="auto"/>
      </w:pPr>
      <w:r>
        <w:rPr>
          <w:noProof/>
        </w:rPr>
        <w:drawing>
          <wp:inline distT="0" distB="0" distL="0" distR="0" wp14:anchorId="7BF5340F" wp14:editId="08DB1D23">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772040D1" w14:textId="77777777" w:rsidR="006C6BBE" w:rsidRDefault="006C6BBE" w:rsidP="007430BF">
      <w:pPr>
        <w:spacing w:line="480" w:lineRule="auto"/>
      </w:pPr>
      <w:r>
        <w:lastRenderedPageBreak/>
        <w:br w:type="page"/>
      </w:r>
    </w:p>
    <w:p w14:paraId="2B639953" w14:textId="5359A743" w:rsidR="006C6BBE" w:rsidRDefault="006C6BBE" w:rsidP="007430BF">
      <w:pPr>
        <w:spacing w:line="480" w:lineRule="auto"/>
      </w:pPr>
      <w:r>
        <w:lastRenderedPageBreak/>
        <w:t>Fig S</w:t>
      </w:r>
      <w:r w:rsidR="00F451D6">
        <w:t>3</w:t>
      </w:r>
      <w:r>
        <w:t>. Large hairy vetch population on cattle-grazed slope west of Clarkston, WA along the Snake River.</w:t>
      </w:r>
      <w:r w:rsidR="00F451D6">
        <w:t xml:space="preserve"> Flowering populations of this putative host plant are frequently found in disturbed areas. In addition to our structured sample of 65 locations, moderate to high densities of pea aphids were anecdotally observed along road sites in these hosts during the 2018 summer season.</w:t>
      </w:r>
    </w:p>
    <w:p w14:paraId="26FDC152" w14:textId="77777777" w:rsidR="006C6BBE" w:rsidRPr="00100E59" w:rsidRDefault="006C6BBE" w:rsidP="007430BF">
      <w:pPr>
        <w:spacing w:line="480" w:lineRule="auto"/>
      </w:pPr>
      <w:r>
        <w:rPr>
          <w:noProof/>
        </w:rPr>
        <w:drawing>
          <wp:inline distT="0" distB="0" distL="0" distR="0" wp14:anchorId="58F97A97" wp14:editId="6FBB1192">
            <wp:extent cx="6024091" cy="3391227"/>
            <wp:effectExtent l="0" t="0" r="0" b="0"/>
            <wp:docPr id="10" name="Picture 10" descr="A field of purpl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field of purple flowe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0545" cy="3394860"/>
                    </a:xfrm>
                    <a:prstGeom prst="rect">
                      <a:avLst/>
                    </a:prstGeom>
                  </pic:spPr>
                </pic:pic>
              </a:graphicData>
            </a:graphic>
          </wp:inline>
        </w:drawing>
      </w:r>
    </w:p>
    <w:p w14:paraId="6FEE3B28" w14:textId="77777777" w:rsidR="006C6BBE" w:rsidRDefault="006C6BBE" w:rsidP="007430BF">
      <w:pPr>
        <w:spacing w:line="480" w:lineRule="auto"/>
        <w:rPr>
          <w:highlight w:val="yellow"/>
        </w:rPr>
      </w:pPr>
      <w:r>
        <w:rPr>
          <w:highlight w:val="yellow"/>
        </w:rPr>
        <w:br w:type="page"/>
      </w:r>
    </w:p>
    <w:p w14:paraId="2E4B9793" w14:textId="77777777" w:rsidR="00F451D6" w:rsidRDefault="00F451D6" w:rsidP="007430BF">
      <w:pPr>
        <w:spacing w:line="480" w:lineRule="auto"/>
      </w:pPr>
      <w:r w:rsidRPr="00763ACC">
        <w:lastRenderedPageBreak/>
        <w:t>Fig S</w:t>
      </w:r>
      <w:r>
        <w:t>4</w:t>
      </w:r>
      <w:r w:rsidRPr="00763ACC">
        <w:t xml:space="preserve">. </w:t>
      </w:r>
      <w:r>
        <w:t>Example d</w:t>
      </w:r>
      <w:r w:rsidRPr="00763ACC">
        <w:t>etection assay for PEMV (electrophoresis gels based on amplification product of PEMV-coat protein). All visible bands were scored as ‘virus presence’ in recipient columns of plants, while no sign of a band was scored as ‘virus absence’. DNA ladder, positive control and negative control shown on far right of each gel image.</w:t>
      </w:r>
      <w:r>
        <w:t xml:space="preserve"> In this case, samples from sites in lanes 1-6 and 10-15 were negative for PEMV.</w:t>
      </w:r>
    </w:p>
    <w:p w14:paraId="16DDB36F" w14:textId="77777777" w:rsidR="00F451D6" w:rsidRDefault="00F451D6" w:rsidP="006F5D62">
      <w:pPr>
        <w:spacing w:line="480" w:lineRule="auto"/>
        <w:jc w:val="center"/>
      </w:pPr>
      <w:r>
        <w:rPr>
          <w:noProof/>
        </w:rPr>
        <w:drawing>
          <wp:inline distT="0" distB="0" distL="0" distR="0" wp14:anchorId="52395B4D" wp14:editId="177B1ECA">
            <wp:extent cx="4934507" cy="3557588"/>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rotWithShape="1">
                    <a:blip r:embed="rId7" cstate="print">
                      <a:extLst>
                        <a:ext uri="{28A0092B-C50C-407E-A947-70E740481C1C}">
                          <a14:useLocalDpi xmlns:a14="http://schemas.microsoft.com/office/drawing/2010/main" val="0"/>
                        </a:ext>
                      </a:extLst>
                    </a:blip>
                    <a:srcRect l="21979"/>
                    <a:stretch/>
                  </pic:blipFill>
                  <pic:spPr bwMode="auto">
                    <a:xfrm>
                      <a:off x="0" y="0"/>
                      <a:ext cx="4939247" cy="3561005"/>
                    </a:xfrm>
                    <a:prstGeom prst="rect">
                      <a:avLst/>
                    </a:prstGeom>
                    <a:ln>
                      <a:noFill/>
                    </a:ln>
                    <a:extLst>
                      <a:ext uri="{53640926-AAD7-44D8-BBD7-CCE9431645EC}">
                        <a14:shadowObscured xmlns:a14="http://schemas.microsoft.com/office/drawing/2010/main"/>
                      </a:ext>
                    </a:extLst>
                  </pic:spPr>
                </pic:pic>
              </a:graphicData>
            </a:graphic>
          </wp:inline>
        </w:drawing>
      </w:r>
    </w:p>
    <w:p w14:paraId="21605B9A" w14:textId="77777777" w:rsidR="006C6BBE" w:rsidRDefault="006C6BBE" w:rsidP="007430BF">
      <w:pPr>
        <w:spacing w:line="480" w:lineRule="auto"/>
        <w:rPr>
          <w:rFonts w:ascii="Calibri" w:eastAsia="Calibri" w:hAnsi="Calibri" w:cs="Calibri"/>
          <w:highlight w:val="yellow"/>
        </w:rPr>
      </w:pPr>
    </w:p>
    <w:p w14:paraId="743CA809" w14:textId="77777777" w:rsidR="00C75CB3" w:rsidRDefault="00C75CB3" w:rsidP="007430BF">
      <w:pPr>
        <w:spacing w:line="480" w:lineRule="auto"/>
      </w:pPr>
    </w:p>
    <w:sectPr w:rsidR="00C75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CB3"/>
    <w:rsid w:val="000F66E6"/>
    <w:rsid w:val="003B7C32"/>
    <w:rsid w:val="006C6BBE"/>
    <w:rsid w:val="006F5D62"/>
    <w:rsid w:val="007430BF"/>
    <w:rsid w:val="007715F6"/>
    <w:rsid w:val="00C75CB3"/>
    <w:rsid w:val="00F45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6EE9"/>
  <w15:chartTrackingRefBased/>
  <w15:docId w15:val="{0ABD6223-093B-4D52-93EA-44CA5DFB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BB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Pages>
  <Words>248</Words>
  <Characters>1419</Characters>
  <Application>Microsoft Office Word</Application>
  <DocSecurity>0</DocSecurity>
  <Lines>11</Lines>
  <Paragraphs>3</Paragraphs>
  <ScaleCrop>false</ScaleCrop>
  <Company/>
  <LinksUpToDate>false</LinksUpToDate>
  <CharactersWithSpaces>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8</cp:revision>
  <dcterms:created xsi:type="dcterms:W3CDTF">2022-01-13T19:22:00Z</dcterms:created>
  <dcterms:modified xsi:type="dcterms:W3CDTF">2022-07-14T14:27:00Z</dcterms:modified>
</cp:coreProperties>
</file>